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A5197" w14:textId="77777777" w:rsidR="00FD218D" w:rsidRPr="0028236E"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28236E">
        <w:rPr>
          <w:rFonts w:cs="Arial"/>
          <w:b/>
          <w:noProof w:val="0"/>
          <w:sz w:val="32"/>
          <w:szCs w:val="32"/>
          <w:lang w:val="de-DE"/>
        </w:rPr>
        <w:t>PRESS</w:t>
      </w:r>
      <w:r w:rsidR="002C683B" w:rsidRPr="0028236E">
        <w:rPr>
          <w:rFonts w:cs="Arial"/>
          <w:b/>
          <w:noProof w:val="0"/>
          <w:sz w:val="32"/>
          <w:szCs w:val="32"/>
          <w:lang w:val="de-DE"/>
        </w:rPr>
        <w:t>EMITTEILUNG</w:t>
      </w:r>
    </w:p>
    <w:p w14:paraId="0B58F183" w14:textId="77777777" w:rsidR="005848F2" w:rsidRPr="0028236E" w:rsidRDefault="005848F2" w:rsidP="002F7AC0">
      <w:pPr>
        <w:pStyle w:val="Copy"/>
        <w:tabs>
          <w:tab w:val="right" w:pos="9781"/>
        </w:tabs>
        <w:spacing w:line="340" w:lineRule="atLeast"/>
        <w:jc w:val="both"/>
        <w:rPr>
          <w:rFonts w:cs="Arial"/>
          <w:caps/>
          <w:noProof w:val="0"/>
          <w:sz w:val="32"/>
          <w:szCs w:val="32"/>
          <w:lang w:val="de-DE"/>
        </w:rPr>
      </w:pPr>
    </w:p>
    <w:bookmarkEnd w:id="0"/>
    <w:bookmarkEnd w:id="1"/>
    <w:p w14:paraId="6E35F864" w14:textId="384A0B38" w:rsidR="00A37D7E" w:rsidRPr="00F07F3B" w:rsidRDefault="00A02B0C" w:rsidP="00AB7F4F">
      <w:pPr>
        <w:spacing w:line="360" w:lineRule="auto"/>
        <w:jc w:val="both"/>
        <w:rPr>
          <w:rFonts w:ascii="Arial" w:eastAsia="Times New Roman" w:hAnsi="Arial" w:cs="Arial"/>
          <w:b/>
          <w:bCs/>
          <w:color w:val="000000"/>
          <w:sz w:val="30"/>
          <w:szCs w:val="30"/>
          <w:lang w:val="de-DE"/>
        </w:rPr>
      </w:pPr>
      <w:r w:rsidRPr="00F07F3B">
        <w:rPr>
          <w:rFonts w:ascii="Arial" w:hAnsi="Arial" w:cs="Arial"/>
          <w:b/>
          <w:bCs/>
          <w:color w:val="000000" w:themeColor="text1"/>
          <w:sz w:val="30"/>
          <w:szCs w:val="30"/>
          <w:lang w:val="de-DE"/>
        </w:rPr>
        <w:t xml:space="preserve">Freudenberg schließt </w:t>
      </w:r>
      <w:r w:rsidR="00E51E9D" w:rsidRPr="00F07F3B">
        <w:rPr>
          <w:rFonts w:ascii="Arial" w:hAnsi="Arial" w:cs="Arial"/>
          <w:b/>
          <w:bCs/>
          <w:color w:val="000000" w:themeColor="text1"/>
          <w:sz w:val="30"/>
          <w:szCs w:val="30"/>
          <w:lang w:val="de-DE"/>
        </w:rPr>
        <w:t xml:space="preserve">mehrjährigen </w:t>
      </w:r>
      <w:r w:rsidRPr="00F07F3B">
        <w:rPr>
          <w:rFonts w:ascii="Arial" w:hAnsi="Arial" w:cs="Arial"/>
          <w:b/>
          <w:bCs/>
          <w:color w:val="000000" w:themeColor="text1"/>
          <w:sz w:val="30"/>
          <w:szCs w:val="30"/>
          <w:lang w:val="de-DE"/>
        </w:rPr>
        <w:t xml:space="preserve">Vertrag mit </w:t>
      </w:r>
      <w:r w:rsidR="00752FC7">
        <w:rPr>
          <w:rFonts w:ascii="Arial" w:hAnsi="Arial" w:cs="Arial"/>
          <w:b/>
          <w:bCs/>
          <w:color w:val="000000" w:themeColor="text1"/>
          <w:sz w:val="30"/>
          <w:szCs w:val="30"/>
          <w:lang w:val="de-DE"/>
        </w:rPr>
        <w:t xml:space="preserve">globalem </w:t>
      </w:r>
      <w:r w:rsidR="0011606C">
        <w:rPr>
          <w:rFonts w:ascii="Arial" w:hAnsi="Arial" w:cs="Arial"/>
          <w:b/>
          <w:bCs/>
          <w:color w:val="000000" w:themeColor="text1"/>
          <w:sz w:val="30"/>
          <w:szCs w:val="30"/>
          <w:lang w:val="de-DE"/>
        </w:rPr>
        <w:t>Tier-One-</w:t>
      </w:r>
      <w:r w:rsidR="00473F7B" w:rsidRPr="00F07F3B">
        <w:rPr>
          <w:rFonts w:ascii="Arial" w:hAnsi="Arial" w:cs="Arial"/>
          <w:b/>
          <w:bCs/>
          <w:color w:val="000000" w:themeColor="text1"/>
          <w:sz w:val="30"/>
          <w:szCs w:val="30"/>
          <w:lang w:val="de-DE"/>
        </w:rPr>
        <w:t>Automobilzulieferer</w:t>
      </w:r>
      <w:r w:rsidR="00863D81" w:rsidRPr="00F07F3B">
        <w:rPr>
          <w:rFonts w:ascii="Arial" w:hAnsi="Arial" w:cs="Arial"/>
          <w:b/>
          <w:bCs/>
          <w:color w:val="000000" w:themeColor="text1"/>
          <w:sz w:val="30"/>
          <w:szCs w:val="30"/>
          <w:lang w:val="de-DE"/>
        </w:rPr>
        <w:t xml:space="preserve"> </w:t>
      </w:r>
      <w:r w:rsidRPr="00F07F3B">
        <w:rPr>
          <w:rFonts w:ascii="Arial" w:hAnsi="Arial" w:cs="Arial"/>
          <w:b/>
          <w:bCs/>
          <w:color w:val="000000" w:themeColor="text1"/>
          <w:sz w:val="30"/>
          <w:szCs w:val="30"/>
          <w:lang w:val="de-DE"/>
        </w:rPr>
        <w:t xml:space="preserve">über die Lieferung von Gasdiffusionslagen für Brennstoffzellen-Stacks </w:t>
      </w:r>
      <w:bookmarkStart w:id="2" w:name="_Hlk75182103"/>
      <w:bookmarkStart w:id="3" w:name="_Hlk75182181"/>
    </w:p>
    <w:p w14:paraId="2787114F" w14:textId="77777777" w:rsidR="00BE7470" w:rsidRPr="00F07F3B" w:rsidRDefault="00BE7470" w:rsidP="002F7AC0">
      <w:pPr>
        <w:pStyle w:val="KeinAbsatzformat"/>
        <w:spacing w:line="360" w:lineRule="auto"/>
        <w:jc w:val="both"/>
        <w:rPr>
          <w:rFonts w:ascii="Arial" w:hAnsi="Arial" w:cs="Arial"/>
          <w:lang w:val="de-DE"/>
        </w:rPr>
      </w:pPr>
    </w:p>
    <w:p w14:paraId="03AFDCA5" w14:textId="3D5D660B" w:rsidR="00F27B0B" w:rsidRPr="00E64632" w:rsidRDefault="00F27B0B" w:rsidP="00F27B0B">
      <w:pPr>
        <w:spacing w:line="360" w:lineRule="auto"/>
        <w:jc w:val="both"/>
        <w:rPr>
          <w:rFonts w:ascii="Helvetica" w:hAnsi="Helvetica" w:cs="Helvetica"/>
          <w:b/>
          <w:color w:val="000000"/>
          <w:shd w:val="clear" w:color="auto" w:fill="FFFFFF"/>
          <w:lang w:val="de-DE"/>
        </w:rPr>
      </w:pPr>
      <w:bookmarkStart w:id="4" w:name="_Hlk112934401"/>
      <w:bookmarkEnd w:id="2"/>
      <w:bookmarkEnd w:id="3"/>
      <w:r w:rsidRPr="00F07F3B">
        <w:rPr>
          <w:rFonts w:ascii="Arial" w:hAnsi="Arial" w:cs="Arial"/>
          <w:b/>
          <w:color w:val="000000"/>
          <w:lang w:val="de-DE"/>
        </w:rPr>
        <w:t xml:space="preserve">Weinheim, </w:t>
      </w:r>
      <w:r w:rsidR="00E33EC8" w:rsidRPr="00F07F3B">
        <w:rPr>
          <w:rFonts w:ascii="Arial" w:hAnsi="Arial" w:cs="Arial"/>
          <w:b/>
          <w:color w:val="000000"/>
          <w:lang w:val="de-DE"/>
        </w:rPr>
        <w:t>2</w:t>
      </w:r>
      <w:r w:rsidR="00AF3538">
        <w:rPr>
          <w:rFonts w:ascii="Arial" w:hAnsi="Arial" w:cs="Arial"/>
          <w:b/>
          <w:color w:val="000000"/>
          <w:lang w:val="de-DE"/>
        </w:rPr>
        <w:t>6</w:t>
      </w:r>
      <w:bookmarkStart w:id="5" w:name="_GoBack"/>
      <w:bookmarkEnd w:id="5"/>
      <w:r w:rsidRPr="00F07F3B">
        <w:rPr>
          <w:rFonts w:ascii="Arial" w:hAnsi="Arial" w:cs="Arial"/>
          <w:b/>
          <w:color w:val="000000"/>
          <w:lang w:val="de-DE"/>
        </w:rPr>
        <w:t xml:space="preserve">. September 2022. Freudenberg Performance Materials (Freudenberg) hat einen großvolumigen Vertrag mit </w:t>
      </w:r>
      <w:r w:rsidR="00863D81" w:rsidRPr="00F07F3B">
        <w:rPr>
          <w:rFonts w:ascii="Arial" w:hAnsi="Arial" w:cs="Arial"/>
          <w:b/>
          <w:color w:val="000000"/>
          <w:lang w:val="de-DE"/>
        </w:rPr>
        <w:t xml:space="preserve">einem </w:t>
      </w:r>
      <w:r w:rsidR="00752FC7">
        <w:rPr>
          <w:rFonts w:ascii="Arial" w:hAnsi="Arial" w:cs="Arial"/>
          <w:b/>
          <w:color w:val="000000"/>
          <w:lang w:val="de-DE"/>
        </w:rPr>
        <w:t xml:space="preserve">global </w:t>
      </w:r>
      <w:r w:rsidR="00863D81" w:rsidRPr="00F07F3B">
        <w:rPr>
          <w:rFonts w:ascii="Arial" w:hAnsi="Arial" w:cs="Arial"/>
          <w:b/>
          <w:color w:val="000000"/>
          <w:lang w:val="de-DE"/>
        </w:rPr>
        <w:t xml:space="preserve">aktiven </w:t>
      </w:r>
      <w:r w:rsidR="00473F7B" w:rsidRPr="00F07F3B">
        <w:rPr>
          <w:rFonts w:ascii="Arial" w:hAnsi="Arial" w:cs="Arial"/>
          <w:b/>
          <w:color w:val="000000"/>
          <w:lang w:val="de-DE"/>
        </w:rPr>
        <w:t>Automobilzulieferer</w:t>
      </w:r>
      <w:r w:rsidR="00863D81" w:rsidRPr="00F07F3B">
        <w:rPr>
          <w:rFonts w:ascii="Arial" w:hAnsi="Arial" w:cs="Arial"/>
          <w:b/>
          <w:color w:val="000000"/>
          <w:lang w:val="de-DE"/>
        </w:rPr>
        <w:t xml:space="preserve"> </w:t>
      </w:r>
      <w:r w:rsidRPr="00F07F3B">
        <w:rPr>
          <w:rFonts w:ascii="Arial" w:hAnsi="Arial" w:cs="Arial"/>
          <w:b/>
          <w:color w:val="000000"/>
          <w:lang w:val="de-DE"/>
        </w:rPr>
        <w:t xml:space="preserve">über die mehrjährige Lieferung von hochleistungsfähigen Gasdiffusionslagen für die Stacks der Brennstoffzellen-Systeme des </w:t>
      </w:r>
      <w:r w:rsidR="003A36DC" w:rsidRPr="00F07F3B">
        <w:rPr>
          <w:rFonts w:ascii="Arial" w:hAnsi="Arial" w:cs="Arial"/>
          <w:b/>
          <w:color w:val="000000"/>
          <w:lang w:val="de-DE"/>
        </w:rPr>
        <w:t>Erstausrüsters</w:t>
      </w:r>
      <w:r w:rsidRPr="00F07F3B">
        <w:rPr>
          <w:rFonts w:ascii="Arial" w:hAnsi="Arial" w:cs="Arial"/>
          <w:b/>
          <w:color w:val="000000"/>
          <w:lang w:val="de-DE"/>
        </w:rPr>
        <w:t xml:space="preserve"> geschlossen. Weltweite Zielanwendungen sind mittlere und schwere Nutzfahrzeuge</w:t>
      </w:r>
      <w:r w:rsidRPr="00E64632">
        <w:rPr>
          <w:rFonts w:ascii="Arial" w:hAnsi="Arial" w:cs="Arial"/>
          <w:b/>
          <w:color w:val="000000"/>
          <w:lang w:val="de-DE"/>
        </w:rPr>
        <w:t xml:space="preserve"> sowie Busse. Freudenberg </w:t>
      </w:r>
      <w:r>
        <w:rPr>
          <w:rFonts w:ascii="Arial" w:hAnsi="Arial" w:cs="Arial"/>
          <w:b/>
          <w:color w:val="000000"/>
          <w:lang w:val="de-DE"/>
        </w:rPr>
        <w:t xml:space="preserve">treibt damit die globalen Brennstoffaktivitäten </w:t>
      </w:r>
      <w:r w:rsidR="0006126F">
        <w:rPr>
          <w:rFonts w:ascii="Arial" w:hAnsi="Arial" w:cs="Arial"/>
          <w:b/>
          <w:color w:val="000000"/>
          <w:lang w:val="de-DE"/>
        </w:rPr>
        <w:t>dieses Kunden</w:t>
      </w:r>
      <w:r w:rsidRPr="00E64632">
        <w:rPr>
          <w:rFonts w:ascii="Arial" w:hAnsi="Arial" w:cs="Arial"/>
          <w:b/>
          <w:color w:val="000000"/>
          <w:lang w:val="de-DE"/>
        </w:rPr>
        <w:t xml:space="preserve"> </w:t>
      </w:r>
      <w:r>
        <w:rPr>
          <w:rFonts w:ascii="Arial" w:hAnsi="Arial" w:cs="Arial"/>
          <w:b/>
          <w:color w:val="000000"/>
          <w:lang w:val="de-DE"/>
        </w:rPr>
        <w:t xml:space="preserve">voran und </w:t>
      </w:r>
      <w:r w:rsidRPr="00E64632">
        <w:rPr>
          <w:rFonts w:ascii="Arial" w:hAnsi="Arial" w:cs="Arial"/>
          <w:b/>
          <w:color w:val="000000"/>
          <w:lang w:val="de-DE"/>
        </w:rPr>
        <w:t xml:space="preserve">forciert </w:t>
      </w:r>
      <w:r w:rsidR="0006126F">
        <w:rPr>
          <w:rFonts w:ascii="Arial" w:hAnsi="Arial" w:cs="Arial"/>
          <w:b/>
          <w:color w:val="000000"/>
          <w:lang w:val="de-DE"/>
        </w:rPr>
        <w:t xml:space="preserve">somit auch </w:t>
      </w:r>
      <w:r>
        <w:rPr>
          <w:rFonts w:ascii="Arial" w:hAnsi="Arial" w:cs="Arial"/>
          <w:b/>
          <w:color w:val="000000"/>
          <w:lang w:val="de-DE"/>
        </w:rPr>
        <w:t xml:space="preserve">den </w:t>
      </w:r>
      <w:r w:rsidRPr="00E64632">
        <w:rPr>
          <w:rFonts w:ascii="Arial" w:hAnsi="Arial" w:cs="Arial"/>
          <w:b/>
          <w:color w:val="000000"/>
          <w:lang w:val="de-DE"/>
        </w:rPr>
        <w:t xml:space="preserve">Durchbruch der Massenfertigung von Brennstoffzellen-Stacks. </w:t>
      </w:r>
    </w:p>
    <w:p w14:paraId="0CB04A5C" w14:textId="77777777" w:rsidR="00F27B0B" w:rsidRPr="00AB7F4F" w:rsidRDefault="00F27B0B" w:rsidP="00F27B0B">
      <w:pPr>
        <w:spacing w:line="360" w:lineRule="auto"/>
        <w:jc w:val="both"/>
        <w:rPr>
          <w:rFonts w:ascii="Arial" w:hAnsi="Arial" w:cs="Arial"/>
          <w:color w:val="000000"/>
          <w:lang w:val="de-DE"/>
        </w:rPr>
      </w:pPr>
    </w:p>
    <w:p w14:paraId="62216989" w14:textId="77777777" w:rsidR="003F792E" w:rsidRPr="003F792E" w:rsidRDefault="003F792E" w:rsidP="00F27B0B">
      <w:pPr>
        <w:spacing w:line="360" w:lineRule="auto"/>
        <w:jc w:val="both"/>
        <w:rPr>
          <w:rFonts w:ascii="Arial" w:hAnsi="Arial" w:cs="Arial"/>
          <w:b/>
          <w:bCs/>
          <w:color w:val="000000"/>
          <w:lang w:val="de-DE"/>
        </w:rPr>
      </w:pPr>
      <w:r w:rsidRPr="003F792E">
        <w:rPr>
          <w:rFonts w:ascii="Arial" w:hAnsi="Arial" w:cs="Arial"/>
          <w:b/>
          <w:bCs/>
          <w:color w:val="000000"/>
          <w:lang w:val="de-DE"/>
        </w:rPr>
        <w:t>Bedeutung der Brennstoffzellentechnologie</w:t>
      </w:r>
    </w:p>
    <w:p w14:paraId="36DA9CDD" w14:textId="77777777" w:rsidR="00F27B0B" w:rsidRDefault="00F27B0B" w:rsidP="00F27B0B">
      <w:pPr>
        <w:spacing w:line="360" w:lineRule="auto"/>
        <w:jc w:val="both"/>
        <w:rPr>
          <w:rFonts w:ascii="Arial" w:hAnsi="Arial" w:cs="Arial"/>
          <w:color w:val="000000"/>
          <w:lang w:val="de-DE"/>
        </w:rPr>
      </w:pPr>
      <w:r>
        <w:rPr>
          <w:rFonts w:ascii="Arial" w:hAnsi="Arial" w:cs="Arial"/>
          <w:color w:val="000000"/>
          <w:lang w:val="de-DE"/>
        </w:rPr>
        <w:t xml:space="preserve">Die Brennstoffzellentechnologie ist eine bedeutende Basis für eine erfolgreiche Energiewende. </w:t>
      </w:r>
      <w:r w:rsidRPr="00437CC6">
        <w:rPr>
          <w:rFonts w:ascii="Arial" w:hAnsi="Arial" w:cs="Arial"/>
          <w:color w:val="000000"/>
          <w:lang w:val="de-DE"/>
        </w:rPr>
        <w:t xml:space="preserve">Gasdiffusionslagen </w:t>
      </w:r>
      <w:r>
        <w:rPr>
          <w:rFonts w:ascii="Arial" w:hAnsi="Arial" w:cs="Arial"/>
          <w:color w:val="000000"/>
          <w:lang w:val="de-DE"/>
        </w:rPr>
        <w:t xml:space="preserve">leisten hierbei Entscheidendes: Sie sind für die </w:t>
      </w:r>
      <w:r w:rsidRPr="000C2030">
        <w:rPr>
          <w:rFonts w:ascii="Arial" w:hAnsi="Arial" w:cs="Arial"/>
          <w:color w:val="000000"/>
          <w:lang w:val="de-DE"/>
        </w:rPr>
        <w:t xml:space="preserve">Funktion einer Brennstoffzelle unerlässlich und haben erheblichen Einfluss auf die Leistung eines Brennstoffzellen-Stacks. </w:t>
      </w:r>
      <w:r>
        <w:rPr>
          <w:rFonts w:ascii="Arial" w:hAnsi="Arial" w:cs="Arial"/>
          <w:color w:val="000000"/>
          <w:lang w:val="de-DE"/>
        </w:rPr>
        <w:t xml:space="preserve">Freudenberg </w:t>
      </w:r>
      <w:r w:rsidR="00FF4CC0">
        <w:rPr>
          <w:rFonts w:ascii="Arial" w:hAnsi="Arial" w:cs="Arial"/>
          <w:color w:val="000000"/>
          <w:lang w:val="de-DE"/>
        </w:rPr>
        <w:t xml:space="preserve">verfügt bereits seit mehr als 20 Jahren </w:t>
      </w:r>
      <w:r>
        <w:rPr>
          <w:rFonts w:ascii="Arial" w:hAnsi="Arial" w:cs="Arial"/>
          <w:color w:val="000000"/>
          <w:lang w:val="de-DE"/>
        </w:rPr>
        <w:t>über eine einzigartige Expertise in der Entwicklung und Herstellung von Gasdiffusionslagen für Brennstoffzellenanwendungen in der Mobilität und von porösen Transportschichten für Elektrolyseure.</w:t>
      </w:r>
    </w:p>
    <w:p w14:paraId="7BC099EE" w14:textId="77777777" w:rsidR="00F27B0B" w:rsidRDefault="00F27B0B" w:rsidP="00F27B0B">
      <w:pPr>
        <w:spacing w:line="360" w:lineRule="auto"/>
        <w:jc w:val="both"/>
        <w:rPr>
          <w:rFonts w:ascii="Arial" w:hAnsi="Arial" w:cs="Arial"/>
          <w:color w:val="000000"/>
          <w:lang w:val="de-DE"/>
        </w:rPr>
      </w:pPr>
    </w:p>
    <w:p w14:paraId="26DE42E3" w14:textId="77777777" w:rsidR="00F27B0B" w:rsidRPr="004C3D97" w:rsidRDefault="00F27B0B" w:rsidP="00F27B0B">
      <w:pPr>
        <w:spacing w:line="360" w:lineRule="auto"/>
        <w:jc w:val="both"/>
        <w:rPr>
          <w:rFonts w:ascii="Arial" w:hAnsi="Arial" w:cs="Arial"/>
          <w:b/>
          <w:color w:val="000000"/>
          <w:lang w:val="de-DE"/>
        </w:rPr>
      </w:pPr>
      <w:r w:rsidRPr="004C3D97">
        <w:rPr>
          <w:rFonts w:ascii="Arial" w:hAnsi="Arial" w:cs="Arial"/>
          <w:b/>
          <w:color w:val="000000"/>
          <w:lang w:val="de-DE"/>
        </w:rPr>
        <w:t xml:space="preserve">Investitionen </w:t>
      </w:r>
      <w:r>
        <w:rPr>
          <w:rFonts w:ascii="Arial" w:hAnsi="Arial" w:cs="Arial"/>
          <w:b/>
          <w:color w:val="000000"/>
          <w:lang w:val="de-DE"/>
        </w:rPr>
        <w:t>in Technologie und Produktionskapazität</w:t>
      </w:r>
    </w:p>
    <w:p w14:paraId="37B8C905" w14:textId="77777777" w:rsidR="00F27B0B" w:rsidRDefault="00F27B0B" w:rsidP="00F27B0B">
      <w:pPr>
        <w:spacing w:line="360" w:lineRule="auto"/>
        <w:jc w:val="both"/>
        <w:rPr>
          <w:rFonts w:ascii="Arial" w:hAnsi="Arial" w:cs="Arial"/>
          <w:color w:val="000000"/>
          <w:lang w:val="de-DE"/>
        </w:rPr>
      </w:pPr>
      <w:r>
        <w:rPr>
          <w:rFonts w:ascii="Arial" w:hAnsi="Arial" w:cs="Arial"/>
          <w:color w:val="000000"/>
          <w:lang w:val="de-DE"/>
        </w:rPr>
        <w:t xml:space="preserve">„Dieser großvolumige und mehrjährige Serienauftrag zeigt, dass sich die langfristigen Investitionen in unsere Technologien und die enge Zusammenarbeit mit unseren Kunden auszahlen“, erklärt Dr. Frank Heislitz, CEO Freudenberg Performance Materials. „Die Brennstoffzellentechnologie wird daher zukünftig ein zunehmend wichtiger Eckpfeiler für unsere </w:t>
      </w:r>
      <w:r>
        <w:rPr>
          <w:rFonts w:ascii="Arial" w:hAnsi="Arial" w:cs="Arial"/>
          <w:color w:val="000000"/>
          <w:lang w:val="de-DE"/>
        </w:rPr>
        <w:lastRenderedPageBreak/>
        <w:t>Geschäftsaktivitäten sein.“ Aktuell erweitert Freudenberg seine Produktionskapazitäten um zusätzliche Anlage</w:t>
      </w:r>
      <w:r w:rsidR="0006126F">
        <w:rPr>
          <w:rFonts w:ascii="Arial" w:hAnsi="Arial" w:cs="Arial"/>
          <w:color w:val="000000"/>
          <w:lang w:val="de-DE"/>
        </w:rPr>
        <w:t>n</w:t>
      </w:r>
      <w:r>
        <w:rPr>
          <w:rFonts w:ascii="Arial" w:hAnsi="Arial" w:cs="Arial"/>
          <w:color w:val="000000"/>
          <w:lang w:val="de-DE"/>
        </w:rPr>
        <w:t xml:space="preserve"> am Hauptsitz Weinheim. Weitere Investitionen stehen </w:t>
      </w:r>
      <w:r w:rsidR="0006126F">
        <w:rPr>
          <w:rFonts w:ascii="Arial" w:hAnsi="Arial" w:cs="Arial"/>
          <w:color w:val="000000"/>
          <w:lang w:val="de-DE"/>
        </w:rPr>
        <w:t xml:space="preserve">unmittelbar </w:t>
      </w:r>
      <w:r>
        <w:rPr>
          <w:rFonts w:ascii="Arial" w:hAnsi="Arial" w:cs="Arial"/>
          <w:color w:val="000000"/>
          <w:lang w:val="de-DE"/>
        </w:rPr>
        <w:t>vor der Umsetzung.</w:t>
      </w:r>
    </w:p>
    <w:p w14:paraId="47049464" w14:textId="77777777" w:rsidR="00F27B0B" w:rsidRDefault="00F27B0B" w:rsidP="00F27B0B">
      <w:pPr>
        <w:spacing w:line="360" w:lineRule="auto"/>
        <w:jc w:val="both"/>
        <w:rPr>
          <w:rFonts w:ascii="Arial" w:hAnsi="Arial" w:cs="Arial"/>
          <w:color w:val="000000"/>
          <w:lang w:val="de-DE"/>
        </w:rPr>
      </w:pPr>
    </w:p>
    <w:p w14:paraId="15BD966C" w14:textId="77777777" w:rsidR="00F27B0B" w:rsidRPr="00437CC6" w:rsidRDefault="00F27B0B" w:rsidP="00F27B0B">
      <w:pPr>
        <w:spacing w:line="360" w:lineRule="auto"/>
        <w:jc w:val="both"/>
        <w:rPr>
          <w:rFonts w:ascii="Arial" w:hAnsi="Arial" w:cs="Arial"/>
          <w:b/>
          <w:color w:val="000000"/>
          <w:lang w:val="de-DE"/>
        </w:rPr>
      </w:pPr>
      <w:r w:rsidRPr="00437CC6">
        <w:rPr>
          <w:rFonts w:ascii="Arial" w:hAnsi="Arial" w:cs="Arial"/>
          <w:b/>
          <w:color w:val="000000"/>
          <w:lang w:val="de-DE"/>
        </w:rPr>
        <w:t>Funktionsweise</w:t>
      </w:r>
      <w:r>
        <w:rPr>
          <w:rFonts w:ascii="Arial" w:hAnsi="Arial" w:cs="Arial"/>
          <w:b/>
          <w:color w:val="000000"/>
          <w:lang w:val="de-DE"/>
        </w:rPr>
        <w:t>n</w:t>
      </w:r>
      <w:r w:rsidRPr="00437CC6">
        <w:rPr>
          <w:rFonts w:ascii="Arial" w:hAnsi="Arial" w:cs="Arial"/>
          <w:b/>
          <w:color w:val="000000"/>
          <w:lang w:val="de-DE"/>
        </w:rPr>
        <w:t xml:space="preserve"> </w:t>
      </w:r>
      <w:r>
        <w:rPr>
          <w:rFonts w:ascii="Arial" w:hAnsi="Arial" w:cs="Arial"/>
          <w:b/>
          <w:color w:val="000000"/>
          <w:lang w:val="de-DE"/>
        </w:rPr>
        <w:t>von</w:t>
      </w:r>
      <w:r w:rsidRPr="00437CC6">
        <w:rPr>
          <w:rFonts w:ascii="Arial" w:hAnsi="Arial" w:cs="Arial"/>
          <w:b/>
          <w:color w:val="000000"/>
          <w:lang w:val="de-DE"/>
        </w:rPr>
        <w:t xml:space="preserve"> Brennstoffzelle</w:t>
      </w:r>
      <w:r>
        <w:rPr>
          <w:rFonts w:ascii="Arial" w:hAnsi="Arial" w:cs="Arial"/>
          <w:b/>
          <w:color w:val="000000"/>
          <w:lang w:val="de-DE"/>
        </w:rPr>
        <w:t xml:space="preserve"> und Gasdiffusionslage</w:t>
      </w:r>
    </w:p>
    <w:p w14:paraId="25407BC3" w14:textId="77777777" w:rsidR="00F27B0B" w:rsidRPr="00513254" w:rsidRDefault="00F27B0B" w:rsidP="00F27B0B">
      <w:pPr>
        <w:spacing w:line="360" w:lineRule="auto"/>
        <w:jc w:val="both"/>
        <w:rPr>
          <w:rFonts w:ascii="Arial" w:hAnsi="Arial" w:cs="Arial"/>
          <w:color w:val="000000"/>
          <w:lang w:val="de-DE"/>
        </w:rPr>
      </w:pPr>
      <w:r w:rsidRPr="00437CC6">
        <w:rPr>
          <w:rFonts w:ascii="Arial" w:hAnsi="Arial" w:cs="Arial"/>
          <w:color w:val="000000"/>
          <w:lang w:val="de-DE"/>
        </w:rPr>
        <w:t xml:space="preserve">Eine Brennstoffzelle wandelt </w:t>
      </w:r>
      <w:r>
        <w:rPr>
          <w:rFonts w:ascii="Arial" w:hAnsi="Arial" w:cs="Arial"/>
          <w:color w:val="000000"/>
          <w:lang w:val="de-DE"/>
        </w:rPr>
        <w:t xml:space="preserve">die </w:t>
      </w:r>
      <w:r w:rsidRPr="00437CC6">
        <w:rPr>
          <w:rFonts w:ascii="Arial" w:hAnsi="Arial" w:cs="Arial"/>
          <w:color w:val="000000"/>
          <w:lang w:val="de-DE"/>
        </w:rPr>
        <w:t xml:space="preserve">chemische Energie </w:t>
      </w:r>
      <w:r>
        <w:rPr>
          <w:rFonts w:ascii="Arial" w:hAnsi="Arial" w:cs="Arial"/>
          <w:color w:val="000000"/>
          <w:lang w:val="de-DE"/>
        </w:rPr>
        <w:t>des</w:t>
      </w:r>
      <w:r w:rsidRPr="00437CC6">
        <w:rPr>
          <w:rFonts w:ascii="Arial" w:hAnsi="Arial" w:cs="Arial"/>
          <w:color w:val="000000"/>
          <w:lang w:val="de-DE"/>
        </w:rPr>
        <w:t xml:space="preserve"> Wasserstoff</w:t>
      </w:r>
      <w:r>
        <w:rPr>
          <w:rFonts w:ascii="Arial" w:hAnsi="Arial" w:cs="Arial"/>
          <w:color w:val="000000"/>
          <w:lang w:val="de-DE"/>
        </w:rPr>
        <w:t>s</w:t>
      </w:r>
      <w:r w:rsidRPr="00437CC6">
        <w:rPr>
          <w:rFonts w:ascii="Arial" w:hAnsi="Arial" w:cs="Arial"/>
          <w:color w:val="000000"/>
          <w:lang w:val="de-DE"/>
        </w:rPr>
        <w:t xml:space="preserve"> und des </w:t>
      </w:r>
      <w:r>
        <w:rPr>
          <w:rFonts w:ascii="Arial" w:hAnsi="Arial" w:cs="Arial"/>
          <w:color w:val="000000"/>
          <w:lang w:val="de-DE"/>
        </w:rPr>
        <w:t xml:space="preserve">Luftsauerstoffs </w:t>
      </w:r>
      <w:r w:rsidRPr="00437CC6">
        <w:rPr>
          <w:rFonts w:ascii="Arial" w:hAnsi="Arial" w:cs="Arial"/>
          <w:color w:val="000000"/>
          <w:lang w:val="de-DE"/>
        </w:rPr>
        <w:t>in Elektrizität um</w:t>
      </w:r>
      <w:r>
        <w:rPr>
          <w:rFonts w:ascii="Arial" w:hAnsi="Arial" w:cs="Arial"/>
          <w:color w:val="000000"/>
          <w:lang w:val="de-DE"/>
        </w:rPr>
        <w:t xml:space="preserve">. </w:t>
      </w:r>
      <w:r w:rsidRPr="00437CC6">
        <w:rPr>
          <w:rFonts w:ascii="Arial" w:hAnsi="Arial" w:cs="Arial"/>
          <w:color w:val="000000"/>
          <w:lang w:val="de-DE"/>
        </w:rPr>
        <w:t xml:space="preserve">Im Herzen </w:t>
      </w:r>
      <w:r>
        <w:rPr>
          <w:rFonts w:ascii="Arial" w:hAnsi="Arial" w:cs="Arial"/>
          <w:color w:val="000000"/>
          <w:lang w:val="de-DE"/>
        </w:rPr>
        <w:t xml:space="preserve">einer Brennstoffzelle befindet sich eine </w:t>
      </w:r>
      <w:r w:rsidRPr="000C2030">
        <w:rPr>
          <w:rFonts w:ascii="Arial" w:hAnsi="Arial" w:cs="Arial"/>
          <w:color w:val="000000"/>
          <w:lang w:val="de-DE"/>
        </w:rPr>
        <w:t xml:space="preserve">katalysatorbeschichtete </w:t>
      </w:r>
      <w:r w:rsidRPr="00437CC6">
        <w:rPr>
          <w:rFonts w:ascii="Arial" w:hAnsi="Arial" w:cs="Arial"/>
          <w:color w:val="000000"/>
          <w:lang w:val="de-DE"/>
        </w:rPr>
        <w:t>Membran</w:t>
      </w:r>
      <w:r>
        <w:rPr>
          <w:rFonts w:ascii="Arial" w:hAnsi="Arial" w:cs="Arial"/>
          <w:color w:val="000000"/>
          <w:lang w:val="de-DE"/>
        </w:rPr>
        <w:t xml:space="preserve">, </w:t>
      </w:r>
      <w:r w:rsidR="00863D81">
        <w:rPr>
          <w:rFonts w:ascii="Arial" w:hAnsi="Arial" w:cs="Arial"/>
          <w:color w:val="000000"/>
          <w:lang w:val="de-DE"/>
        </w:rPr>
        <w:t xml:space="preserve">an </w:t>
      </w:r>
      <w:r>
        <w:rPr>
          <w:rFonts w:ascii="Arial" w:hAnsi="Arial" w:cs="Arial"/>
          <w:color w:val="000000"/>
          <w:lang w:val="de-DE"/>
        </w:rPr>
        <w:t xml:space="preserve">deren beiden Seiten </w:t>
      </w:r>
      <w:r w:rsidR="0006126F">
        <w:rPr>
          <w:rFonts w:ascii="Arial" w:hAnsi="Arial" w:cs="Arial"/>
          <w:color w:val="000000"/>
          <w:lang w:val="de-DE"/>
        </w:rPr>
        <w:t xml:space="preserve">funktionsoptimierte </w:t>
      </w:r>
      <w:r w:rsidRPr="00437CC6">
        <w:rPr>
          <w:rFonts w:ascii="Arial" w:hAnsi="Arial" w:cs="Arial"/>
          <w:color w:val="000000"/>
          <w:lang w:val="de-DE"/>
        </w:rPr>
        <w:t xml:space="preserve">Gasdiffusionslagen aus karbonisiertem Vliesstoff </w:t>
      </w:r>
      <w:r w:rsidR="00863D81">
        <w:rPr>
          <w:rFonts w:ascii="Arial" w:hAnsi="Arial" w:cs="Arial"/>
          <w:color w:val="000000"/>
          <w:lang w:val="de-DE"/>
        </w:rPr>
        <w:t xml:space="preserve">positioniert </w:t>
      </w:r>
      <w:r>
        <w:rPr>
          <w:rFonts w:ascii="Arial" w:hAnsi="Arial" w:cs="Arial"/>
          <w:color w:val="000000"/>
          <w:lang w:val="de-DE"/>
        </w:rPr>
        <w:t>sind</w:t>
      </w:r>
      <w:r w:rsidRPr="00437CC6">
        <w:rPr>
          <w:rFonts w:ascii="Arial" w:hAnsi="Arial" w:cs="Arial"/>
          <w:color w:val="000000"/>
          <w:lang w:val="de-DE"/>
        </w:rPr>
        <w:t>. Die Gasdiffusionslagen fü</w:t>
      </w:r>
      <w:r>
        <w:rPr>
          <w:rFonts w:ascii="Arial" w:hAnsi="Arial" w:cs="Arial"/>
          <w:color w:val="000000"/>
          <w:lang w:val="de-DE"/>
        </w:rPr>
        <w:t xml:space="preserve">hren den </w:t>
      </w:r>
      <w:r w:rsidRPr="00437CC6">
        <w:rPr>
          <w:rFonts w:ascii="Arial" w:hAnsi="Arial" w:cs="Arial"/>
          <w:color w:val="000000"/>
          <w:lang w:val="de-DE"/>
        </w:rPr>
        <w:t xml:space="preserve">Wasserstoff und </w:t>
      </w:r>
      <w:r>
        <w:rPr>
          <w:rFonts w:ascii="Arial" w:hAnsi="Arial" w:cs="Arial"/>
          <w:color w:val="000000"/>
          <w:lang w:val="de-DE"/>
        </w:rPr>
        <w:t>den Luftsauerstoff</w:t>
      </w:r>
      <w:r w:rsidRPr="00437CC6">
        <w:rPr>
          <w:rFonts w:ascii="Arial" w:hAnsi="Arial" w:cs="Arial"/>
          <w:color w:val="000000"/>
          <w:lang w:val="de-DE"/>
        </w:rPr>
        <w:t xml:space="preserve"> gleichmäßig an die Membran heran und leiten die bei der CO</w:t>
      </w:r>
      <w:r w:rsidRPr="00437CC6">
        <w:rPr>
          <w:rFonts w:ascii="Arial" w:hAnsi="Arial" w:cs="Arial"/>
          <w:color w:val="000000"/>
          <w:vertAlign w:val="subscript"/>
          <w:lang w:val="de-DE"/>
        </w:rPr>
        <w:t>2</w:t>
      </w:r>
      <w:r w:rsidRPr="00437CC6">
        <w:rPr>
          <w:rFonts w:ascii="Arial" w:hAnsi="Arial" w:cs="Arial"/>
          <w:color w:val="000000"/>
          <w:lang w:val="de-DE"/>
        </w:rPr>
        <w:t xml:space="preserve">-freien chemischen Reaktion entstehenden Produkte Strom, Wärme und Wasser ab. </w:t>
      </w:r>
      <w:r w:rsidRPr="000C2030">
        <w:rPr>
          <w:rFonts w:ascii="Arial" w:hAnsi="Arial" w:cs="Arial"/>
          <w:color w:val="000000"/>
          <w:lang w:val="de-DE"/>
        </w:rPr>
        <w:t xml:space="preserve">Darüber hinaus </w:t>
      </w:r>
      <w:r>
        <w:rPr>
          <w:rFonts w:ascii="Arial" w:hAnsi="Arial" w:cs="Arial"/>
          <w:color w:val="000000"/>
          <w:lang w:val="de-DE"/>
        </w:rPr>
        <w:t>schützen sie die</w:t>
      </w:r>
      <w:r w:rsidRPr="000C2030">
        <w:rPr>
          <w:rFonts w:ascii="Arial" w:hAnsi="Arial" w:cs="Arial"/>
          <w:color w:val="000000"/>
          <w:lang w:val="de-DE"/>
        </w:rPr>
        <w:t xml:space="preserve"> </w:t>
      </w:r>
      <w:r>
        <w:rPr>
          <w:rFonts w:ascii="Arial" w:hAnsi="Arial" w:cs="Arial"/>
          <w:color w:val="000000"/>
          <w:lang w:val="de-DE"/>
        </w:rPr>
        <w:t xml:space="preserve">empfindliche </w:t>
      </w:r>
      <w:r w:rsidRPr="000C2030">
        <w:rPr>
          <w:rFonts w:ascii="Arial" w:hAnsi="Arial" w:cs="Arial"/>
          <w:color w:val="000000"/>
          <w:lang w:val="de-DE"/>
        </w:rPr>
        <w:t>Membran</w:t>
      </w:r>
      <w:r>
        <w:rPr>
          <w:rFonts w:ascii="Arial" w:hAnsi="Arial" w:cs="Arial"/>
          <w:color w:val="000000"/>
          <w:lang w:val="de-DE"/>
        </w:rPr>
        <w:t xml:space="preserve"> und sind funktionell auf die Bipolarplatte optimiert. </w:t>
      </w:r>
      <w:r w:rsidRPr="00437CC6">
        <w:rPr>
          <w:rFonts w:ascii="Arial" w:hAnsi="Arial" w:cs="Arial"/>
          <w:color w:val="000000"/>
          <w:lang w:val="de-DE"/>
        </w:rPr>
        <w:t>Mehrere Brennstoffzellen werden zu einem Brennstoffzellen-Stack zusammengesetzt.</w:t>
      </w:r>
    </w:p>
    <w:bookmarkEnd w:id="4"/>
    <w:p w14:paraId="35D8A91A" w14:textId="77777777" w:rsidR="005B6E29" w:rsidRPr="00AB7F4F" w:rsidRDefault="005B6E29" w:rsidP="002F7AC0">
      <w:pPr>
        <w:pStyle w:val="Headline0"/>
        <w:spacing w:line="360" w:lineRule="auto"/>
        <w:ind w:right="-36"/>
        <w:jc w:val="both"/>
        <w:rPr>
          <w:rFonts w:ascii="Arial" w:hAnsi="Arial" w:cs="Arial"/>
          <w:bCs w:val="0"/>
          <w:caps w:val="0"/>
          <w:color w:val="auto"/>
          <w:sz w:val="24"/>
          <w:szCs w:val="24"/>
          <w:lang w:val="de-DE"/>
        </w:rPr>
      </w:pPr>
    </w:p>
    <w:p w14:paraId="53DC2C4D" w14:textId="77777777" w:rsidR="00107BE2" w:rsidRPr="0084545E" w:rsidRDefault="00107BE2" w:rsidP="00107BE2">
      <w:pPr>
        <w:pStyle w:val="Headline0"/>
        <w:spacing w:line="360" w:lineRule="auto"/>
        <w:ind w:right="-36"/>
        <w:jc w:val="both"/>
        <w:rPr>
          <w:rFonts w:ascii="Arial" w:hAnsi="Arial" w:cs="Arial"/>
          <w:bCs w:val="0"/>
          <w:caps w:val="0"/>
          <w:color w:val="auto"/>
          <w:sz w:val="24"/>
          <w:szCs w:val="24"/>
          <w:lang w:val="de-DE"/>
        </w:rPr>
      </w:pPr>
      <w:r w:rsidRPr="0084545E">
        <w:rPr>
          <w:rFonts w:ascii="Arial" w:hAnsi="Arial" w:cs="Arial"/>
          <w:bCs w:val="0"/>
          <w:caps w:val="0"/>
          <w:color w:val="auto"/>
          <w:sz w:val="24"/>
          <w:szCs w:val="24"/>
          <w:lang w:val="de-DE"/>
        </w:rPr>
        <w:t>Kontakt für Medienanfragen</w:t>
      </w:r>
    </w:p>
    <w:p w14:paraId="409C685B" w14:textId="77777777" w:rsidR="00107BE2" w:rsidRPr="00761FCA" w:rsidRDefault="00107BE2" w:rsidP="00107BE2">
      <w:pPr>
        <w:pStyle w:val="Headline0"/>
        <w:spacing w:line="240" w:lineRule="auto"/>
        <w:ind w:right="-1737"/>
        <w:jc w:val="both"/>
        <w:rPr>
          <w:rFonts w:ascii="Arial" w:hAnsi="Arial" w:cs="Arial"/>
          <w:bCs w:val="0"/>
          <w:caps w:val="0"/>
          <w:color w:val="000000"/>
          <w:sz w:val="20"/>
          <w:szCs w:val="20"/>
        </w:rPr>
      </w:pPr>
      <w:r w:rsidRPr="000F1DC9">
        <w:rPr>
          <w:rFonts w:ascii="Arial" w:hAnsi="Arial" w:cs="Arial"/>
          <w:bCs w:val="0"/>
          <w:caps w:val="0"/>
          <w:color w:val="000000"/>
          <w:sz w:val="20"/>
          <w:szCs w:val="20"/>
        </w:rPr>
        <w:t xml:space="preserve">Freudenberg Performance Materials Holding SE &amp; Co. </w:t>
      </w:r>
      <w:r w:rsidRPr="00761FCA">
        <w:rPr>
          <w:rFonts w:ascii="Arial" w:hAnsi="Arial" w:cs="Arial"/>
          <w:bCs w:val="0"/>
          <w:caps w:val="0"/>
          <w:color w:val="000000"/>
          <w:sz w:val="20"/>
          <w:szCs w:val="20"/>
        </w:rPr>
        <w:t>KG</w:t>
      </w:r>
    </w:p>
    <w:p w14:paraId="4B5C317E" w14:textId="77777777" w:rsidR="00107BE2" w:rsidRPr="0011606C" w:rsidRDefault="00107BE2" w:rsidP="00107BE2">
      <w:pPr>
        <w:pStyle w:val="Headline0"/>
        <w:spacing w:line="240" w:lineRule="auto"/>
        <w:ind w:right="-1737"/>
        <w:jc w:val="both"/>
        <w:rPr>
          <w:rFonts w:ascii="Arial" w:hAnsi="Arial" w:cs="Arial"/>
          <w:b w:val="0"/>
          <w:caps w:val="0"/>
          <w:color w:val="000000"/>
          <w:sz w:val="20"/>
          <w:szCs w:val="20"/>
        </w:rPr>
      </w:pPr>
      <w:r w:rsidRPr="0011606C">
        <w:rPr>
          <w:rFonts w:ascii="Arial" w:hAnsi="Arial" w:cs="Arial"/>
          <w:b w:val="0"/>
          <w:caps w:val="0"/>
          <w:color w:val="000000"/>
          <w:sz w:val="20"/>
          <w:szCs w:val="20"/>
        </w:rPr>
        <w:t>Holger Steingraeber, SVP Global Marketing &amp; Communications</w:t>
      </w:r>
    </w:p>
    <w:p w14:paraId="2AE37EB9"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748151C6"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 xml:space="preserve">Tel.  +49 6201 80 6503 </w:t>
      </w:r>
    </w:p>
    <w:p w14:paraId="202B1F9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Holger.Steingraeber@freudenberg-pm.com</w:t>
      </w:r>
    </w:p>
    <w:p w14:paraId="316733FA"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5F41D509"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7B96A497"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 Böttcher, Manager Global Media Relations</w:t>
      </w:r>
    </w:p>
    <w:p w14:paraId="5D352B6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Höhnerweg 2-4 / 69469 Weinheim / Germany</w:t>
      </w:r>
    </w:p>
    <w:p w14:paraId="5BCE82F4"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Tel.  +49 6201 80 5977</w:t>
      </w:r>
    </w:p>
    <w:p w14:paraId="1C82AC80" w14:textId="77777777" w:rsidR="00107BE2" w:rsidRPr="0084545E" w:rsidRDefault="00107BE2" w:rsidP="00107BE2">
      <w:pPr>
        <w:pStyle w:val="Headline0"/>
        <w:spacing w:line="240" w:lineRule="auto"/>
        <w:ind w:right="-1737"/>
        <w:jc w:val="both"/>
        <w:rPr>
          <w:rFonts w:ascii="Arial" w:hAnsi="Arial" w:cs="Arial"/>
          <w:b w:val="0"/>
          <w:caps w:val="0"/>
          <w:color w:val="000000"/>
          <w:sz w:val="20"/>
          <w:szCs w:val="20"/>
          <w:lang w:val="de-DE"/>
        </w:rPr>
      </w:pPr>
      <w:r w:rsidRPr="0084545E">
        <w:rPr>
          <w:rFonts w:ascii="Arial" w:hAnsi="Arial" w:cs="Arial"/>
          <w:b w:val="0"/>
          <w:caps w:val="0"/>
          <w:color w:val="000000"/>
          <w:sz w:val="20"/>
          <w:szCs w:val="20"/>
          <w:lang w:val="de-DE"/>
        </w:rPr>
        <w:t>Katrin.Boettcher@freudenberg-pm.com</w:t>
      </w:r>
    </w:p>
    <w:p w14:paraId="5C206684" w14:textId="77777777" w:rsidR="00107BE2" w:rsidRPr="00107BE2" w:rsidRDefault="00107BE2" w:rsidP="00107BE2">
      <w:pPr>
        <w:pStyle w:val="KeinAbsatzformat"/>
        <w:spacing w:line="240" w:lineRule="auto"/>
        <w:ind w:right="-1737"/>
        <w:jc w:val="both"/>
        <w:rPr>
          <w:rFonts w:ascii="Arial" w:hAnsi="Arial" w:cs="Arial"/>
          <w:sz w:val="20"/>
          <w:szCs w:val="20"/>
          <w:lang w:val="de-DE"/>
        </w:rPr>
      </w:pPr>
      <w:r w:rsidRPr="00107BE2">
        <w:rPr>
          <w:rFonts w:ascii="Arial" w:hAnsi="Arial" w:cs="Arial"/>
          <w:sz w:val="20"/>
          <w:szCs w:val="20"/>
          <w:lang w:val="de-DE"/>
        </w:rPr>
        <w:t>www.freudenberg-pm.com</w:t>
      </w:r>
    </w:p>
    <w:p w14:paraId="6209C2BF" w14:textId="77777777" w:rsidR="00107BE2" w:rsidRPr="00107BE2" w:rsidRDefault="00107BE2" w:rsidP="00107BE2">
      <w:pPr>
        <w:pStyle w:val="KeinAbsatzformat"/>
        <w:spacing w:line="240" w:lineRule="auto"/>
        <w:ind w:right="-1737"/>
        <w:jc w:val="both"/>
        <w:rPr>
          <w:rFonts w:ascii="Arial" w:hAnsi="Arial" w:cs="Arial"/>
          <w:sz w:val="20"/>
          <w:szCs w:val="20"/>
          <w:lang w:val="de-DE"/>
        </w:rPr>
      </w:pPr>
    </w:p>
    <w:p w14:paraId="2B810FB3" w14:textId="77777777" w:rsidR="00107BE2" w:rsidRPr="001A49E7" w:rsidRDefault="00107BE2" w:rsidP="00107BE2">
      <w:pPr>
        <w:pStyle w:val="Headline0"/>
        <w:spacing w:line="288" w:lineRule="auto"/>
        <w:jc w:val="both"/>
        <w:rPr>
          <w:rFonts w:ascii="Arial" w:hAnsi="Arial" w:cs="Arial"/>
          <w:caps w:val="0"/>
          <w:color w:val="000000"/>
          <w:sz w:val="20"/>
          <w:szCs w:val="20"/>
          <w:lang w:val="de-DE"/>
        </w:rPr>
      </w:pPr>
      <w:r w:rsidRPr="001A49E7">
        <w:rPr>
          <w:rFonts w:ascii="Arial" w:hAnsi="Arial" w:cs="Arial"/>
          <w:caps w:val="0"/>
          <w:color w:val="000000"/>
          <w:sz w:val="20"/>
          <w:szCs w:val="20"/>
          <w:lang w:val="de-DE"/>
        </w:rPr>
        <w:t>Über Freudenberg Performance Materials</w:t>
      </w:r>
    </w:p>
    <w:p w14:paraId="1144189A" w14:textId="77777777" w:rsidR="001A49E7" w:rsidRPr="001A49E7" w:rsidRDefault="001A49E7" w:rsidP="001A49E7">
      <w:pPr>
        <w:jc w:val="both"/>
        <w:rPr>
          <w:rFonts w:ascii="Arial" w:hAnsi="Arial" w:cs="Arial"/>
          <w:bCs/>
          <w:color w:val="000000"/>
          <w:sz w:val="20"/>
          <w:szCs w:val="20"/>
          <w:lang w:val="de-DE"/>
        </w:rPr>
      </w:pPr>
      <w:bookmarkStart w:id="6" w:name="_Hlk99458460"/>
      <w:r w:rsidRPr="001A49E7">
        <w:rPr>
          <w:rFonts w:ascii="Arial" w:hAnsi="Arial" w:cs="Arial"/>
          <w:bCs/>
          <w:color w:val="000000"/>
          <w:sz w:val="20"/>
          <w:szCs w:val="20"/>
          <w:lang w:val="de-DE"/>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2021 einen Umsatz von mehr als 1,3 Milliarden Euro, hat weltweit 33 Produktionsstandorte in 14 Ländern und beschäftigt rund 5.000 Mitarbeiter. Freudenberg Performance Materials bekennt sich zu seiner sozialen und ökologischen Verantwortung als Grundlage seines unternehmerischen Erfolgs. Weitere Informationen unter </w:t>
      </w:r>
      <w:hyperlink r:id="rId11" w:history="1">
        <w:r w:rsidRPr="001A49E7">
          <w:rPr>
            <w:rFonts w:ascii="Arial" w:hAnsi="Arial" w:cs="Arial"/>
            <w:bCs/>
            <w:color w:val="000000"/>
            <w:sz w:val="20"/>
            <w:szCs w:val="20"/>
            <w:lang w:val="de-DE"/>
          </w:rPr>
          <w:t>www.freudenberg-pm.com</w:t>
        </w:r>
      </w:hyperlink>
    </w:p>
    <w:p w14:paraId="7C7085DD" w14:textId="77777777" w:rsidR="001A49E7" w:rsidRPr="001A49E7" w:rsidRDefault="001A49E7" w:rsidP="001A49E7">
      <w:pPr>
        <w:jc w:val="both"/>
        <w:rPr>
          <w:rFonts w:ascii="Arial" w:hAnsi="Arial" w:cs="Arial"/>
          <w:bCs/>
          <w:color w:val="000000"/>
          <w:sz w:val="20"/>
          <w:szCs w:val="20"/>
        </w:rPr>
      </w:pPr>
      <w:r w:rsidRPr="001A49E7">
        <w:rPr>
          <w:rFonts w:ascii="Arial" w:hAnsi="Arial" w:cs="Arial"/>
          <w:bCs/>
          <w:color w:val="000000"/>
          <w:sz w:val="20"/>
          <w:szCs w:val="20"/>
          <w:lang w:val="de-DE"/>
        </w:rPr>
        <w:t xml:space="preserve">Das Unternehmen ist eine Geschäftsgruppe der Freudenberg Gruppe. Im Jahr 2021 beschäftigte die Freudenberg-Gruppe rund 50.000 Mitarbeitende in rund 60 Ländern weltweit und erwirtschaftete einen Umsatz von mehr als 10 Milliarden Euro. </w:t>
      </w:r>
      <w:r w:rsidRPr="001A49E7">
        <w:rPr>
          <w:rFonts w:ascii="Arial" w:hAnsi="Arial" w:cs="Arial"/>
          <w:bCs/>
          <w:color w:val="000000"/>
          <w:sz w:val="20"/>
          <w:szCs w:val="20"/>
        </w:rPr>
        <w:t xml:space="preserve">Weitere Informationen unter: </w:t>
      </w:r>
      <w:hyperlink r:id="rId12" w:history="1">
        <w:r w:rsidRPr="001A49E7">
          <w:rPr>
            <w:rFonts w:ascii="Arial" w:hAnsi="Arial" w:cs="Arial"/>
            <w:bCs/>
            <w:color w:val="000000"/>
            <w:sz w:val="20"/>
            <w:szCs w:val="20"/>
          </w:rPr>
          <w:t>www.freudenberg.com</w:t>
        </w:r>
      </w:hyperlink>
    </w:p>
    <w:bookmarkEnd w:id="6"/>
    <w:p w14:paraId="03CC58CA" w14:textId="77777777" w:rsidR="00107BE2" w:rsidRPr="001A49E7" w:rsidRDefault="00107BE2" w:rsidP="00005D2B">
      <w:pPr>
        <w:jc w:val="both"/>
        <w:rPr>
          <w:rFonts w:ascii="Arial" w:hAnsi="Arial" w:cs="Arial"/>
          <w:sz w:val="20"/>
          <w:szCs w:val="20"/>
          <w:lang w:val="de-DE"/>
        </w:rPr>
      </w:pPr>
    </w:p>
    <w:sectPr w:rsidR="00107BE2" w:rsidRPr="001A49E7"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605FB" w14:textId="77777777" w:rsidR="005650A5" w:rsidRDefault="005650A5" w:rsidP="000D6FD1">
      <w:r>
        <w:separator/>
      </w:r>
    </w:p>
  </w:endnote>
  <w:endnote w:type="continuationSeparator" w:id="0">
    <w:p w14:paraId="2BE0CC16" w14:textId="77777777" w:rsidR="005650A5" w:rsidRDefault="005650A5" w:rsidP="000D6FD1">
      <w:r>
        <w:continuationSeparator/>
      </w:r>
    </w:p>
  </w:endnote>
  <w:endnote w:type="continuationNotice" w:id="1">
    <w:p w14:paraId="6FC4A6AA" w14:textId="77777777" w:rsidR="005650A5" w:rsidRDefault="005650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57E7"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3360" behindDoc="0" locked="0" layoutInCell="0" allowOverlap="1" wp14:anchorId="1A7C8193" wp14:editId="3583A4C4">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A7C8193"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6589ABEE"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CD1DE" w14:textId="77777777" w:rsidR="00436EC6" w:rsidRDefault="00005D2B">
    <w:pPr>
      <w:pStyle w:val="Fuzeile"/>
    </w:pPr>
    <w:r>
      <w:rPr>
        <w:noProof/>
      </w:rPr>
      <mc:AlternateContent>
        <mc:Choice Requires="wps">
          <w:drawing>
            <wp:anchor distT="0" distB="0" distL="114300" distR="114300" simplePos="0" relativeHeight="251669504" behindDoc="0" locked="0" layoutInCell="0" allowOverlap="1" wp14:anchorId="221FDDDF" wp14:editId="3B8F87DB">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1FDDDF"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22A63BA0"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FBAED" w14:textId="77777777" w:rsidR="005650A5" w:rsidRDefault="005650A5" w:rsidP="000D6FD1">
      <w:r>
        <w:separator/>
      </w:r>
    </w:p>
  </w:footnote>
  <w:footnote w:type="continuationSeparator" w:id="0">
    <w:p w14:paraId="1D4A5863" w14:textId="77777777" w:rsidR="005650A5" w:rsidRDefault="005650A5" w:rsidP="000D6FD1">
      <w:r>
        <w:continuationSeparator/>
      </w:r>
    </w:p>
  </w:footnote>
  <w:footnote w:type="continuationNotice" w:id="1">
    <w:p w14:paraId="164CCC65" w14:textId="77777777" w:rsidR="005650A5" w:rsidRDefault="005650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3DD56" w14:textId="77777777" w:rsidR="00665CD8" w:rsidRDefault="00665CD8">
    <w:pPr>
      <w:pStyle w:val="Kopfzeile"/>
    </w:pPr>
    <w:r>
      <w:rPr>
        <w:noProof/>
        <w:lang w:val="de-DE" w:eastAsia="zh-CN"/>
      </w:rPr>
      <w:drawing>
        <wp:anchor distT="0" distB="0" distL="114300" distR="114300" simplePos="0" relativeHeight="251651072" behindDoc="0" locked="0" layoutInCell="1" allowOverlap="1" wp14:anchorId="2834722A" wp14:editId="7F0C6B47">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A7EF751"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FD26"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6192" behindDoc="0" locked="0" layoutInCell="1" allowOverlap="1" wp14:anchorId="1654CE2B" wp14:editId="4E760EB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4A442B"/>
    <w:multiLevelType w:val="hybridMultilevel"/>
    <w:tmpl w:val="BA2A5EAE"/>
    <w:lvl w:ilvl="0" w:tplc="A446A8FA">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6518"/>
    <w:rsid w:val="00020D98"/>
    <w:rsid w:val="00021D7B"/>
    <w:rsid w:val="00023E80"/>
    <w:rsid w:val="00025E87"/>
    <w:rsid w:val="00033192"/>
    <w:rsid w:val="000337D8"/>
    <w:rsid w:val="00033A4F"/>
    <w:rsid w:val="00044511"/>
    <w:rsid w:val="000551EE"/>
    <w:rsid w:val="0006126F"/>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2030"/>
    <w:rsid w:val="000C449B"/>
    <w:rsid w:val="000C4548"/>
    <w:rsid w:val="000D051D"/>
    <w:rsid w:val="000D4259"/>
    <w:rsid w:val="000D6F88"/>
    <w:rsid w:val="000D6FD1"/>
    <w:rsid w:val="000E0969"/>
    <w:rsid w:val="000E5B18"/>
    <w:rsid w:val="000E7861"/>
    <w:rsid w:val="000E7B68"/>
    <w:rsid w:val="000E7E79"/>
    <w:rsid w:val="000F0FFE"/>
    <w:rsid w:val="000F1DC9"/>
    <w:rsid w:val="000F3463"/>
    <w:rsid w:val="000F36CC"/>
    <w:rsid w:val="000F442C"/>
    <w:rsid w:val="000F71D9"/>
    <w:rsid w:val="00102601"/>
    <w:rsid w:val="00103681"/>
    <w:rsid w:val="00105274"/>
    <w:rsid w:val="001074C1"/>
    <w:rsid w:val="00107BE2"/>
    <w:rsid w:val="00111922"/>
    <w:rsid w:val="0011606C"/>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F03C7"/>
    <w:rsid w:val="001F184E"/>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896"/>
    <w:rsid w:val="00283F1F"/>
    <w:rsid w:val="00291254"/>
    <w:rsid w:val="002916E4"/>
    <w:rsid w:val="002957BA"/>
    <w:rsid w:val="002A09BC"/>
    <w:rsid w:val="002A5DE4"/>
    <w:rsid w:val="002B1C2C"/>
    <w:rsid w:val="002B7290"/>
    <w:rsid w:val="002C08E4"/>
    <w:rsid w:val="002C4240"/>
    <w:rsid w:val="002C61F0"/>
    <w:rsid w:val="002C683B"/>
    <w:rsid w:val="002D0CD0"/>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7D21"/>
    <w:rsid w:val="00352BAA"/>
    <w:rsid w:val="003531BD"/>
    <w:rsid w:val="00353B2A"/>
    <w:rsid w:val="00362B35"/>
    <w:rsid w:val="003647A7"/>
    <w:rsid w:val="00373549"/>
    <w:rsid w:val="0037464C"/>
    <w:rsid w:val="003750BB"/>
    <w:rsid w:val="00382811"/>
    <w:rsid w:val="003854B9"/>
    <w:rsid w:val="003856D9"/>
    <w:rsid w:val="0039661C"/>
    <w:rsid w:val="003A2943"/>
    <w:rsid w:val="003A36DC"/>
    <w:rsid w:val="003A6A97"/>
    <w:rsid w:val="003B1EEB"/>
    <w:rsid w:val="003B4BDE"/>
    <w:rsid w:val="003B6995"/>
    <w:rsid w:val="003C2490"/>
    <w:rsid w:val="003C658A"/>
    <w:rsid w:val="003C7D2E"/>
    <w:rsid w:val="003D36DB"/>
    <w:rsid w:val="003D3CCA"/>
    <w:rsid w:val="003D4BDD"/>
    <w:rsid w:val="003D5387"/>
    <w:rsid w:val="003E3385"/>
    <w:rsid w:val="003E4FDD"/>
    <w:rsid w:val="003E76B0"/>
    <w:rsid w:val="003F02D5"/>
    <w:rsid w:val="003F1939"/>
    <w:rsid w:val="003F2214"/>
    <w:rsid w:val="003F4F58"/>
    <w:rsid w:val="003F792E"/>
    <w:rsid w:val="0040178C"/>
    <w:rsid w:val="004026F5"/>
    <w:rsid w:val="004063A0"/>
    <w:rsid w:val="00412945"/>
    <w:rsid w:val="00414264"/>
    <w:rsid w:val="0041462E"/>
    <w:rsid w:val="004201EC"/>
    <w:rsid w:val="00420B42"/>
    <w:rsid w:val="0042155C"/>
    <w:rsid w:val="00421871"/>
    <w:rsid w:val="00422ADE"/>
    <w:rsid w:val="0043485B"/>
    <w:rsid w:val="00436EC6"/>
    <w:rsid w:val="00437220"/>
    <w:rsid w:val="00437CC6"/>
    <w:rsid w:val="00444CC0"/>
    <w:rsid w:val="00445398"/>
    <w:rsid w:val="00450597"/>
    <w:rsid w:val="004515AD"/>
    <w:rsid w:val="00455152"/>
    <w:rsid w:val="0045612B"/>
    <w:rsid w:val="0045654F"/>
    <w:rsid w:val="00461DFB"/>
    <w:rsid w:val="0046382C"/>
    <w:rsid w:val="00464F40"/>
    <w:rsid w:val="00465E45"/>
    <w:rsid w:val="00467C96"/>
    <w:rsid w:val="00472877"/>
    <w:rsid w:val="00473F7B"/>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3D97"/>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20A0C"/>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5197F"/>
    <w:rsid w:val="00552F78"/>
    <w:rsid w:val="00555CFA"/>
    <w:rsid w:val="0055762B"/>
    <w:rsid w:val="00557748"/>
    <w:rsid w:val="005618C3"/>
    <w:rsid w:val="00561E7D"/>
    <w:rsid w:val="0056446E"/>
    <w:rsid w:val="005650A5"/>
    <w:rsid w:val="0057269F"/>
    <w:rsid w:val="00577406"/>
    <w:rsid w:val="005805A5"/>
    <w:rsid w:val="0058166B"/>
    <w:rsid w:val="005833D2"/>
    <w:rsid w:val="005848F2"/>
    <w:rsid w:val="00585160"/>
    <w:rsid w:val="00585E8F"/>
    <w:rsid w:val="00591958"/>
    <w:rsid w:val="00592318"/>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402E6"/>
    <w:rsid w:val="00741FF6"/>
    <w:rsid w:val="0074238C"/>
    <w:rsid w:val="00743782"/>
    <w:rsid w:val="007478B6"/>
    <w:rsid w:val="007510CA"/>
    <w:rsid w:val="00752FC7"/>
    <w:rsid w:val="007531DB"/>
    <w:rsid w:val="00763ECC"/>
    <w:rsid w:val="00765E9B"/>
    <w:rsid w:val="00766EC7"/>
    <w:rsid w:val="00767AF1"/>
    <w:rsid w:val="00774629"/>
    <w:rsid w:val="0077761F"/>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6A7E"/>
    <w:rsid w:val="007C7415"/>
    <w:rsid w:val="007D120C"/>
    <w:rsid w:val="007D12D9"/>
    <w:rsid w:val="007D5024"/>
    <w:rsid w:val="007D5E0A"/>
    <w:rsid w:val="007D63AA"/>
    <w:rsid w:val="007E5330"/>
    <w:rsid w:val="007E710E"/>
    <w:rsid w:val="007E7B6E"/>
    <w:rsid w:val="007E7CEF"/>
    <w:rsid w:val="007F04E3"/>
    <w:rsid w:val="007F1624"/>
    <w:rsid w:val="007F3042"/>
    <w:rsid w:val="00810246"/>
    <w:rsid w:val="0081300A"/>
    <w:rsid w:val="0081330A"/>
    <w:rsid w:val="00833CCC"/>
    <w:rsid w:val="0083758A"/>
    <w:rsid w:val="00837922"/>
    <w:rsid w:val="008536F7"/>
    <w:rsid w:val="00854752"/>
    <w:rsid w:val="00855C69"/>
    <w:rsid w:val="00863D81"/>
    <w:rsid w:val="00865AC6"/>
    <w:rsid w:val="00865F6D"/>
    <w:rsid w:val="00870798"/>
    <w:rsid w:val="008737FB"/>
    <w:rsid w:val="00885142"/>
    <w:rsid w:val="008933A3"/>
    <w:rsid w:val="00893584"/>
    <w:rsid w:val="008960D6"/>
    <w:rsid w:val="008A4241"/>
    <w:rsid w:val="008A7042"/>
    <w:rsid w:val="008C5999"/>
    <w:rsid w:val="008D3408"/>
    <w:rsid w:val="008E14DB"/>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7035E"/>
    <w:rsid w:val="0097162D"/>
    <w:rsid w:val="00971ABB"/>
    <w:rsid w:val="00976D7A"/>
    <w:rsid w:val="0098114C"/>
    <w:rsid w:val="00993EDF"/>
    <w:rsid w:val="009945ED"/>
    <w:rsid w:val="00994C7C"/>
    <w:rsid w:val="009952A1"/>
    <w:rsid w:val="00997D7C"/>
    <w:rsid w:val="009A67F7"/>
    <w:rsid w:val="009B1A06"/>
    <w:rsid w:val="009B7582"/>
    <w:rsid w:val="009C091E"/>
    <w:rsid w:val="009C0A69"/>
    <w:rsid w:val="009C2AD4"/>
    <w:rsid w:val="009C2F6B"/>
    <w:rsid w:val="009C4C37"/>
    <w:rsid w:val="009D105F"/>
    <w:rsid w:val="009D24E3"/>
    <w:rsid w:val="009D2DA1"/>
    <w:rsid w:val="009D52E3"/>
    <w:rsid w:val="009E27BC"/>
    <w:rsid w:val="009E668A"/>
    <w:rsid w:val="009F4D41"/>
    <w:rsid w:val="00A01895"/>
    <w:rsid w:val="00A02B0C"/>
    <w:rsid w:val="00A162CF"/>
    <w:rsid w:val="00A17A6F"/>
    <w:rsid w:val="00A3085B"/>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B7F4F"/>
    <w:rsid w:val="00AC5103"/>
    <w:rsid w:val="00AC5C2A"/>
    <w:rsid w:val="00AD5B28"/>
    <w:rsid w:val="00AE3135"/>
    <w:rsid w:val="00AE6FD9"/>
    <w:rsid w:val="00AF286D"/>
    <w:rsid w:val="00AF3538"/>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7187"/>
    <w:rsid w:val="00B50453"/>
    <w:rsid w:val="00B5220B"/>
    <w:rsid w:val="00B52BB9"/>
    <w:rsid w:val="00B54558"/>
    <w:rsid w:val="00B57DE7"/>
    <w:rsid w:val="00B62D6A"/>
    <w:rsid w:val="00B63B1D"/>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33E"/>
    <w:rsid w:val="00BB3436"/>
    <w:rsid w:val="00BB6D43"/>
    <w:rsid w:val="00BC1A9F"/>
    <w:rsid w:val="00BC22B9"/>
    <w:rsid w:val="00BC287E"/>
    <w:rsid w:val="00BC2A7D"/>
    <w:rsid w:val="00BC66E5"/>
    <w:rsid w:val="00BD0F08"/>
    <w:rsid w:val="00BD2209"/>
    <w:rsid w:val="00BD2819"/>
    <w:rsid w:val="00BE39A4"/>
    <w:rsid w:val="00BE4E99"/>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67822"/>
    <w:rsid w:val="00C7205E"/>
    <w:rsid w:val="00C72B5C"/>
    <w:rsid w:val="00C745F4"/>
    <w:rsid w:val="00C8082F"/>
    <w:rsid w:val="00C80A8F"/>
    <w:rsid w:val="00C8492E"/>
    <w:rsid w:val="00CA1BC1"/>
    <w:rsid w:val="00CA2FBE"/>
    <w:rsid w:val="00CA41F3"/>
    <w:rsid w:val="00CA7222"/>
    <w:rsid w:val="00CA7D2F"/>
    <w:rsid w:val="00CB0DFA"/>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2720"/>
    <w:rsid w:val="00D2785C"/>
    <w:rsid w:val="00D316D0"/>
    <w:rsid w:val="00D32854"/>
    <w:rsid w:val="00D37E4F"/>
    <w:rsid w:val="00D40335"/>
    <w:rsid w:val="00D40E56"/>
    <w:rsid w:val="00D453A3"/>
    <w:rsid w:val="00D455C5"/>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3EC8"/>
    <w:rsid w:val="00E36F07"/>
    <w:rsid w:val="00E5012C"/>
    <w:rsid w:val="00E51CDF"/>
    <w:rsid w:val="00E51E9D"/>
    <w:rsid w:val="00E5585F"/>
    <w:rsid w:val="00E5586F"/>
    <w:rsid w:val="00E57EE1"/>
    <w:rsid w:val="00E60359"/>
    <w:rsid w:val="00E63B63"/>
    <w:rsid w:val="00E6462E"/>
    <w:rsid w:val="00E64632"/>
    <w:rsid w:val="00E65655"/>
    <w:rsid w:val="00E7023B"/>
    <w:rsid w:val="00E753E3"/>
    <w:rsid w:val="00E81D44"/>
    <w:rsid w:val="00E85B8A"/>
    <w:rsid w:val="00E92089"/>
    <w:rsid w:val="00E93FFB"/>
    <w:rsid w:val="00E942D0"/>
    <w:rsid w:val="00E9438E"/>
    <w:rsid w:val="00E948EA"/>
    <w:rsid w:val="00EB0CD1"/>
    <w:rsid w:val="00EB123D"/>
    <w:rsid w:val="00EB632B"/>
    <w:rsid w:val="00EC2317"/>
    <w:rsid w:val="00EC70A8"/>
    <w:rsid w:val="00EC7ECB"/>
    <w:rsid w:val="00ED0F3A"/>
    <w:rsid w:val="00ED2DCB"/>
    <w:rsid w:val="00ED3F48"/>
    <w:rsid w:val="00EE24E7"/>
    <w:rsid w:val="00EE2AF1"/>
    <w:rsid w:val="00EE3096"/>
    <w:rsid w:val="00EF2284"/>
    <w:rsid w:val="00EF4FAE"/>
    <w:rsid w:val="00EF6C6D"/>
    <w:rsid w:val="00F010D0"/>
    <w:rsid w:val="00F07F3B"/>
    <w:rsid w:val="00F205C3"/>
    <w:rsid w:val="00F2322F"/>
    <w:rsid w:val="00F26DD1"/>
    <w:rsid w:val="00F27B0B"/>
    <w:rsid w:val="00F32E7A"/>
    <w:rsid w:val="00F346DD"/>
    <w:rsid w:val="00F3675B"/>
    <w:rsid w:val="00F37481"/>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B2627"/>
    <w:rsid w:val="00FB3721"/>
    <w:rsid w:val="00FB4EF8"/>
    <w:rsid w:val="00FD0871"/>
    <w:rsid w:val="00FD15C9"/>
    <w:rsid w:val="00FD218D"/>
    <w:rsid w:val="00FD6B75"/>
    <w:rsid w:val="00FE0914"/>
    <w:rsid w:val="00FE0C18"/>
    <w:rsid w:val="00FE2373"/>
    <w:rsid w:val="00FE4CFE"/>
    <w:rsid w:val="00FE51D2"/>
    <w:rsid w:val="00FF0795"/>
    <w:rsid w:val="00FF2154"/>
    <w:rsid w:val="00FF37A5"/>
    <w:rsid w:val="00FF433C"/>
    <w:rsid w:val="00FF4CC0"/>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785BFD"/>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customStyle="1" w:styleId="normaltextrun">
    <w:name w:val="normaltextrun"/>
    <w:basedOn w:val="Absatz-Standardschriftart"/>
    <w:rsid w:val="004C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1645829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82746859">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235899435">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534079022">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06D881DFD794E9E39527D3C90F66A" ma:contentTypeVersion="22" ma:contentTypeDescription="Create a new document." ma:contentTypeScope="" ma:versionID="b4a95b0a04d8b3182c558571f275e273">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33eb85aa3f2096f6e0389f6b52666aff"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elements/1.1/"/>
    <ds:schemaRef ds:uri="http://schemas.microsoft.com/office/infopath/2007/PartnerControls"/>
    <ds:schemaRef ds:uri="http://purl.org/dc/terms/"/>
    <ds:schemaRef ds:uri="http://schemas.openxmlformats.org/package/2006/metadata/core-properties"/>
    <ds:schemaRef ds:uri="a7ed23eb-128b-4ad1-b5ee-d369d0a41abc"/>
    <ds:schemaRef ds:uri="http://schemas.microsoft.com/office/2006/documentManagement/types"/>
    <ds:schemaRef ds:uri="7189ad72-6166-4d2d-b776-1d414a3dd11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26E53B2-BC0B-4867-A743-E9EF5AE61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634873-2B5F-47BF-860C-E8B1740E4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6</cp:revision>
  <cp:lastPrinted>2020-09-09T13:10:00Z</cp:lastPrinted>
  <dcterms:created xsi:type="dcterms:W3CDTF">2022-09-09T06:34:00Z</dcterms:created>
  <dcterms:modified xsi:type="dcterms:W3CDTF">2022-09-13T08:23:00Z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2022-09-13T08:23:31Z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b7e72281-3945-49d4-b2d0-5974af5ff8ae</vt:lpwstr>
  </property>
  <property fmtid="{D5CDD505-2E9C-101B-9397-08002B2CF9AE}" pid="16" name="MSIP_Label_fe6f9336-3278-4b9c-a8a2-227a9f27a0b0_ContentBits">
    <vt:lpwstr>2</vt:lpwstr>
  </property>
</Properties>
</file>